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4D99" w14:textId="454D6A85" w:rsidR="0076548A" w:rsidRPr="007A1422" w:rsidRDefault="0076548A" w:rsidP="00AC622F">
      <w:pPr>
        <w:spacing w:after="120" w:line="240" w:lineRule="auto"/>
        <w:jc w:val="center"/>
        <w:rPr>
          <w:sz w:val="24"/>
          <w:szCs w:val="24"/>
        </w:rPr>
      </w:pPr>
    </w:p>
    <w:p w14:paraId="0896437F" w14:textId="77777777" w:rsidR="0007273E" w:rsidRPr="00DD2D59" w:rsidRDefault="0007273E" w:rsidP="00DD2D59">
      <w:pPr>
        <w:spacing w:after="120" w:line="240" w:lineRule="auto"/>
        <w:jc w:val="both"/>
        <w:rPr>
          <w:b/>
          <w:i/>
          <w:sz w:val="32"/>
          <w:szCs w:val="32"/>
          <w:u w:val="single"/>
        </w:rPr>
      </w:pPr>
      <w:r w:rsidRPr="00DD2D59">
        <w:rPr>
          <w:b/>
          <w:i/>
          <w:sz w:val="32"/>
          <w:szCs w:val="32"/>
          <w:u w:val="single"/>
        </w:rPr>
        <w:t xml:space="preserve">The Competitions. </w:t>
      </w:r>
    </w:p>
    <w:p w14:paraId="07A817DC" w14:textId="77777777" w:rsidR="00CC3726" w:rsidRDefault="0007273E" w:rsidP="00DD2D59">
      <w:pPr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Possibly 6 separate ‘Grades’ of Competition. These are in </w:t>
      </w:r>
      <w:proofErr w:type="spellStart"/>
      <w:r>
        <w:rPr>
          <w:sz w:val="28"/>
          <w:szCs w:val="28"/>
        </w:rPr>
        <w:t>MiniBridge</w:t>
      </w:r>
      <w:proofErr w:type="spellEnd"/>
      <w:r>
        <w:rPr>
          <w:sz w:val="28"/>
          <w:szCs w:val="28"/>
        </w:rPr>
        <w:t xml:space="preserve"> and ‘Full’ Bridge, at Primary</w:t>
      </w:r>
      <w:r w:rsidR="00CC3726">
        <w:rPr>
          <w:sz w:val="28"/>
          <w:szCs w:val="28"/>
        </w:rPr>
        <w:t xml:space="preserve"> School, Secondary and </w:t>
      </w:r>
      <w:proofErr w:type="gramStart"/>
      <w:r w:rsidR="00CC3726">
        <w:rPr>
          <w:sz w:val="28"/>
          <w:szCs w:val="28"/>
        </w:rPr>
        <w:t>Third-Level</w:t>
      </w:r>
      <w:proofErr w:type="gramEnd"/>
      <w:r w:rsidR="00CC3726">
        <w:rPr>
          <w:sz w:val="28"/>
          <w:szCs w:val="28"/>
        </w:rPr>
        <w:t xml:space="preserve"> (University, etc.). After the first Year, these can be internally </w:t>
      </w:r>
      <w:r w:rsidR="004168AB">
        <w:rPr>
          <w:sz w:val="28"/>
          <w:szCs w:val="28"/>
        </w:rPr>
        <w:t>graded</w:t>
      </w:r>
      <w:r w:rsidR="00CC3726">
        <w:rPr>
          <w:sz w:val="28"/>
          <w:szCs w:val="28"/>
        </w:rPr>
        <w:t>, as in the usual Masterpoints system.</w:t>
      </w:r>
    </w:p>
    <w:p w14:paraId="56A819A7" w14:textId="77777777" w:rsidR="00CC3726" w:rsidRDefault="00CC3726" w:rsidP="00DD2D59">
      <w:pPr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There will be winners as individual Pairs, and Institutions as a composite – Best 3 Pairs Sco</w:t>
      </w:r>
      <w:r w:rsidR="00DC15B1">
        <w:rPr>
          <w:sz w:val="28"/>
          <w:szCs w:val="28"/>
        </w:rPr>
        <w:t>res in a minimum of 3 sessions.</w:t>
      </w:r>
    </w:p>
    <w:p w14:paraId="09ED077E" w14:textId="77777777" w:rsidR="00DC15B1" w:rsidRDefault="00DC15B1" w:rsidP="00DD2D59">
      <w:pPr>
        <w:spacing w:after="120" w:line="240" w:lineRule="auto"/>
        <w:ind w:firstLine="720"/>
        <w:jc w:val="both"/>
        <w:rPr>
          <w:sz w:val="28"/>
          <w:szCs w:val="28"/>
        </w:rPr>
      </w:pPr>
    </w:p>
    <w:p w14:paraId="65452EDC" w14:textId="77777777" w:rsidR="0007273E" w:rsidRPr="00DD2D59" w:rsidRDefault="0007273E" w:rsidP="00DD2D59">
      <w:pPr>
        <w:spacing w:after="120" w:line="240" w:lineRule="auto"/>
        <w:jc w:val="both"/>
        <w:rPr>
          <w:b/>
          <w:i/>
          <w:sz w:val="32"/>
          <w:szCs w:val="32"/>
          <w:u w:val="single"/>
        </w:rPr>
      </w:pPr>
      <w:r w:rsidRPr="00DD2D59">
        <w:rPr>
          <w:b/>
          <w:i/>
          <w:sz w:val="32"/>
          <w:szCs w:val="32"/>
          <w:u w:val="single"/>
        </w:rPr>
        <w:t xml:space="preserve">The </w:t>
      </w:r>
      <w:r w:rsidR="00CC3726" w:rsidRPr="00DD2D59">
        <w:rPr>
          <w:b/>
          <w:i/>
          <w:sz w:val="32"/>
          <w:szCs w:val="32"/>
          <w:u w:val="single"/>
        </w:rPr>
        <w:t>“Hook”</w:t>
      </w:r>
      <w:r w:rsidRPr="00DD2D59">
        <w:rPr>
          <w:b/>
          <w:i/>
          <w:sz w:val="32"/>
          <w:szCs w:val="32"/>
          <w:u w:val="single"/>
        </w:rPr>
        <w:t xml:space="preserve">. </w:t>
      </w:r>
    </w:p>
    <w:p w14:paraId="2A238FB4" w14:textId="77777777" w:rsidR="00A13E66" w:rsidRDefault="00CC3726" w:rsidP="00DD2D59">
      <w:pPr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Institution can download basic Instructions in </w:t>
      </w:r>
      <w:proofErr w:type="spellStart"/>
      <w:r>
        <w:rPr>
          <w:sz w:val="28"/>
          <w:szCs w:val="28"/>
        </w:rPr>
        <w:t>MiniBridge</w:t>
      </w:r>
      <w:proofErr w:type="spellEnd"/>
      <w:r>
        <w:rPr>
          <w:sz w:val="28"/>
          <w:szCs w:val="28"/>
        </w:rPr>
        <w:t xml:space="preserve"> from the website. If deciding to go further, each </w:t>
      </w:r>
      <w:r w:rsidR="00531C78">
        <w:rPr>
          <w:sz w:val="28"/>
          <w:szCs w:val="28"/>
        </w:rPr>
        <w:t>Institution</w:t>
      </w:r>
      <w:r>
        <w:rPr>
          <w:sz w:val="28"/>
          <w:szCs w:val="28"/>
        </w:rPr>
        <w:t xml:space="preserve"> pays a Registration Fee for the </w:t>
      </w:r>
      <w:r w:rsidR="00531C78">
        <w:rPr>
          <w:sz w:val="28"/>
          <w:szCs w:val="28"/>
        </w:rPr>
        <w:t>Institution</w:t>
      </w:r>
      <w:r>
        <w:rPr>
          <w:sz w:val="28"/>
          <w:szCs w:val="28"/>
        </w:rPr>
        <w:t xml:space="preserve"> </w:t>
      </w:r>
      <w:r w:rsidR="00A13E66">
        <w:rPr>
          <w:sz w:val="28"/>
          <w:szCs w:val="28"/>
        </w:rPr>
        <w:t>(t</w:t>
      </w:r>
      <w:r>
        <w:rPr>
          <w:sz w:val="28"/>
          <w:szCs w:val="28"/>
        </w:rPr>
        <w:t>his will vary according to size</w:t>
      </w:r>
      <w:r w:rsidR="00A13E6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A13E66">
        <w:rPr>
          <w:sz w:val="28"/>
          <w:szCs w:val="28"/>
        </w:rPr>
        <w:t>and an entrance fee for e</w:t>
      </w:r>
      <w:r>
        <w:rPr>
          <w:sz w:val="28"/>
          <w:szCs w:val="28"/>
        </w:rPr>
        <w:t>ach student</w:t>
      </w:r>
      <w:r w:rsidR="00A13E66">
        <w:rPr>
          <w:sz w:val="28"/>
          <w:szCs w:val="28"/>
        </w:rPr>
        <w:t xml:space="preserve"> which covers the cost</w:t>
      </w:r>
      <w:r>
        <w:rPr>
          <w:sz w:val="28"/>
          <w:szCs w:val="28"/>
        </w:rPr>
        <w:t xml:space="preserve"> </w:t>
      </w:r>
      <w:r w:rsidR="00A13E66">
        <w:rPr>
          <w:sz w:val="28"/>
          <w:szCs w:val="28"/>
        </w:rPr>
        <w:t xml:space="preserve">of all the subsequent </w:t>
      </w:r>
      <w:proofErr w:type="spellStart"/>
      <w:r w:rsidR="00A13E66">
        <w:rPr>
          <w:sz w:val="28"/>
          <w:szCs w:val="28"/>
        </w:rPr>
        <w:t>RealBridge</w:t>
      </w:r>
      <w:proofErr w:type="spellEnd"/>
      <w:r w:rsidR="00A13E66">
        <w:rPr>
          <w:sz w:val="28"/>
          <w:szCs w:val="28"/>
        </w:rPr>
        <w:t xml:space="preserve"> sessions (for example 6).</w:t>
      </w:r>
      <w:r>
        <w:rPr>
          <w:sz w:val="28"/>
          <w:szCs w:val="28"/>
        </w:rPr>
        <w:t xml:space="preserve"> </w:t>
      </w:r>
      <w:r w:rsidR="00A13E66">
        <w:rPr>
          <w:sz w:val="28"/>
          <w:szCs w:val="28"/>
        </w:rPr>
        <w:t xml:space="preserve">The </w:t>
      </w:r>
      <w:r w:rsidR="00531C78">
        <w:rPr>
          <w:sz w:val="28"/>
          <w:szCs w:val="28"/>
        </w:rPr>
        <w:t>Institution</w:t>
      </w:r>
      <w:r w:rsidR="00A13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can then access </w:t>
      </w:r>
      <w:r w:rsidR="00A13E66">
        <w:rPr>
          <w:sz w:val="28"/>
          <w:szCs w:val="28"/>
        </w:rPr>
        <w:t xml:space="preserve">extended </w:t>
      </w:r>
      <w:r>
        <w:rPr>
          <w:sz w:val="28"/>
          <w:szCs w:val="28"/>
        </w:rPr>
        <w:t>Teaching video</w:t>
      </w:r>
      <w:r w:rsidR="0007273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7273E">
        <w:rPr>
          <w:sz w:val="28"/>
          <w:szCs w:val="28"/>
        </w:rPr>
        <w:t>o</w:t>
      </w:r>
      <w:r>
        <w:rPr>
          <w:sz w:val="28"/>
          <w:szCs w:val="28"/>
        </w:rPr>
        <w:t>f the fundamentals</w:t>
      </w:r>
      <w:r w:rsidR="00A13E66">
        <w:rPr>
          <w:sz w:val="28"/>
          <w:szCs w:val="28"/>
        </w:rPr>
        <w:t xml:space="preserve"> of Play and Scoring</w:t>
      </w:r>
      <w:r>
        <w:rPr>
          <w:sz w:val="28"/>
          <w:szCs w:val="28"/>
        </w:rPr>
        <w:t>. Extra lessons</w:t>
      </w:r>
      <w:r w:rsidR="0027109C">
        <w:rPr>
          <w:sz w:val="28"/>
          <w:szCs w:val="28"/>
        </w:rPr>
        <w:t xml:space="preserve"> – usually in the play of the cards -</w:t>
      </w:r>
      <w:r w:rsidR="0007273E">
        <w:rPr>
          <w:sz w:val="28"/>
          <w:szCs w:val="28"/>
        </w:rPr>
        <w:t xml:space="preserve"> </w:t>
      </w:r>
      <w:r w:rsidR="00A13E66">
        <w:rPr>
          <w:sz w:val="28"/>
          <w:szCs w:val="28"/>
        </w:rPr>
        <w:t>can be arranged (</w:t>
      </w:r>
      <w:r w:rsidR="0027109C">
        <w:rPr>
          <w:sz w:val="28"/>
          <w:szCs w:val="28"/>
        </w:rPr>
        <w:t xml:space="preserve">via </w:t>
      </w:r>
      <w:r w:rsidR="00A13E66">
        <w:rPr>
          <w:sz w:val="28"/>
          <w:szCs w:val="28"/>
        </w:rPr>
        <w:t>Zoom) at a small extra cost.</w:t>
      </w:r>
    </w:p>
    <w:p w14:paraId="314CC7CE" w14:textId="77777777" w:rsidR="00531C78" w:rsidRDefault="00A13E66" w:rsidP="00DD2D59">
      <w:pPr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27109C">
        <w:rPr>
          <w:b/>
          <w:i/>
          <w:sz w:val="28"/>
          <w:szCs w:val="28"/>
        </w:rPr>
        <w:t>Hook</w:t>
      </w:r>
      <w:r>
        <w:rPr>
          <w:sz w:val="28"/>
          <w:szCs w:val="28"/>
        </w:rPr>
        <w:t xml:space="preserve"> is in the fact that any school that so desires can acquire, completely free, basic lessons </w:t>
      </w:r>
      <w:r w:rsidR="0007273E">
        <w:rPr>
          <w:sz w:val="28"/>
          <w:szCs w:val="28"/>
        </w:rPr>
        <w:t xml:space="preserve">in </w:t>
      </w:r>
      <w:proofErr w:type="spellStart"/>
      <w:r w:rsidR="0007273E">
        <w:rPr>
          <w:sz w:val="28"/>
          <w:szCs w:val="28"/>
        </w:rPr>
        <w:t>MiniBridge</w:t>
      </w:r>
      <w:proofErr w:type="spellEnd"/>
      <w:r>
        <w:rPr>
          <w:sz w:val="28"/>
          <w:szCs w:val="28"/>
        </w:rPr>
        <w:t>. They can also participate for a very minimal fee in</w:t>
      </w:r>
      <w:r w:rsidR="004168AB"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RealBridge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sessions, but</w:t>
      </w:r>
      <w:proofErr w:type="gramEnd"/>
      <w:r>
        <w:rPr>
          <w:sz w:val="28"/>
          <w:szCs w:val="28"/>
        </w:rPr>
        <w:t xml:space="preserve"> will not – obviously – be an actual Competitor in t</w:t>
      </w:r>
      <w:r w:rsidR="004168AB">
        <w:rPr>
          <w:sz w:val="28"/>
          <w:szCs w:val="28"/>
        </w:rPr>
        <w:t xml:space="preserve">he </w:t>
      </w:r>
      <w:proofErr w:type="spellStart"/>
      <w:r w:rsidR="004168AB">
        <w:rPr>
          <w:sz w:val="28"/>
          <w:szCs w:val="28"/>
        </w:rPr>
        <w:t>Hillery</w:t>
      </w:r>
      <w:proofErr w:type="spellEnd"/>
      <w:r w:rsidR="004168AB">
        <w:rPr>
          <w:sz w:val="28"/>
          <w:szCs w:val="28"/>
        </w:rPr>
        <w:t xml:space="preserve"> Cup (working title!)</w:t>
      </w:r>
      <w:r w:rsidR="00DC15B1">
        <w:rPr>
          <w:sz w:val="28"/>
          <w:szCs w:val="28"/>
        </w:rPr>
        <w:t xml:space="preserve"> until they register</w:t>
      </w:r>
      <w:r>
        <w:rPr>
          <w:sz w:val="28"/>
          <w:szCs w:val="28"/>
        </w:rPr>
        <w:t>.</w:t>
      </w:r>
      <w:r w:rsidR="004168AB">
        <w:rPr>
          <w:sz w:val="28"/>
          <w:szCs w:val="28"/>
        </w:rPr>
        <w:t xml:space="preserve"> Also, JGOBRB will happily facilitate small, local sessions for institutions that want to simply make a start on the pathway.</w:t>
      </w:r>
    </w:p>
    <w:p w14:paraId="6999F463" w14:textId="77777777" w:rsidR="00D60932" w:rsidRPr="00D60932" w:rsidRDefault="00D60932" w:rsidP="00DD2D59">
      <w:pPr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attraction for the National Union (the Contract Bridge Association of Ireland) is that promising, interested kids will want to graduate to competitive Bidding –</w:t>
      </w:r>
      <w:r w:rsidR="00531C7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ultimate aim</w:t>
      </w:r>
      <w:proofErr w:type="gramEnd"/>
      <w:r w:rsidR="00531C78">
        <w:rPr>
          <w:sz w:val="28"/>
          <w:szCs w:val="28"/>
        </w:rPr>
        <w:t>.</w:t>
      </w:r>
    </w:p>
    <w:p w14:paraId="52416FE7" w14:textId="77777777" w:rsidR="0007273E" w:rsidRPr="00DD2D59" w:rsidRDefault="00C61B00" w:rsidP="00DD2D59">
      <w:pPr>
        <w:spacing w:after="120" w:line="240" w:lineRule="auto"/>
        <w:jc w:val="both"/>
        <w:rPr>
          <w:b/>
          <w:i/>
          <w:sz w:val="32"/>
          <w:szCs w:val="32"/>
          <w:u w:val="single"/>
        </w:rPr>
      </w:pPr>
      <w:r w:rsidRPr="00DD2D59">
        <w:rPr>
          <w:b/>
          <w:i/>
          <w:sz w:val="32"/>
          <w:szCs w:val="32"/>
          <w:u w:val="single"/>
        </w:rPr>
        <w:t>Entering,</w:t>
      </w:r>
      <w:r w:rsidR="0007273E" w:rsidRPr="00DD2D59">
        <w:rPr>
          <w:b/>
          <w:i/>
          <w:sz w:val="32"/>
          <w:szCs w:val="32"/>
          <w:u w:val="single"/>
        </w:rPr>
        <w:t xml:space="preserve"> </w:t>
      </w:r>
      <w:r w:rsidRPr="00DD2D59">
        <w:rPr>
          <w:b/>
          <w:i/>
          <w:sz w:val="32"/>
          <w:szCs w:val="32"/>
          <w:u w:val="single"/>
        </w:rPr>
        <w:t>Scoring and Winning</w:t>
      </w:r>
      <w:r w:rsidR="0007273E" w:rsidRPr="00DD2D59">
        <w:rPr>
          <w:b/>
          <w:i/>
          <w:sz w:val="32"/>
          <w:szCs w:val="32"/>
          <w:u w:val="single"/>
        </w:rPr>
        <w:t xml:space="preserve">. </w:t>
      </w:r>
    </w:p>
    <w:p w14:paraId="336EC703" w14:textId="46D1C98E" w:rsidR="00C61B00" w:rsidRDefault="00C61B00" w:rsidP="00DD2D5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C61B00">
        <w:rPr>
          <w:sz w:val="28"/>
          <w:szCs w:val="28"/>
        </w:rPr>
        <w:t xml:space="preserve">Each </w:t>
      </w:r>
      <w:r w:rsidR="00531C78">
        <w:rPr>
          <w:sz w:val="28"/>
          <w:szCs w:val="28"/>
        </w:rPr>
        <w:t>Institution</w:t>
      </w:r>
      <w:r w:rsidRPr="00C61B00">
        <w:rPr>
          <w:sz w:val="28"/>
          <w:szCs w:val="28"/>
        </w:rPr>
        <w:t xml:space="preserve"> registers </w:t>
      </w:r>
      <w:r w:rsidR="004168AB" w:rsidRPr="00C61B00">
        <w:rPr>
          <w:sz w:val="28"/>
          <w:szCs w:val="28"/>
        </w:rPr>
        <w:t>its</w:t>
      </w:r>
      <w:r w:rsidRPr="00C61B00">
        <w:rPr>
          <w:sz w:val="28"/>
          <w:szCs w:val="28"/>
        </w:rPr>
        <w:t xml:space="preserve"> Name. and the names of Individual players</w:t>
      </w:r>
      <w:r w:rsidR="005571BF">
        <w:rPr>
          <w:sz w:val="28"/>
          <w:szCs w:val="28"/>
        </w:rPr>
        <w:t>, which can be added to continuously</w:t>
      </w:r>
      <w:r w:rsidRPr="00C61B00">
        <w:rPr>
          <w:sz w:val="28"/>
          <w:szCs w:val="28"/>
        </w:rPr>
        <w:t xml:space="preserve">. Note that qualified Bridge players will not be eligible to compete at the </w:t>
      </w:r>
      <w:proofErr w:type="spellStart"/>
      <w:r w:rsidR="0007273E" w:rsidRPr="00C61B00">
        <w:rPr>
          <w:sz w:val="28"/>
          <w:szCs w:val="28"/>
        </w:rPr>
        <w:t>MiniBridge</w:t>
      </w:r>
      <w:proofErr w:type="spellEnd"/>
      <w:r w:rsidR="0007273E" w:rsidRPr="00C61B00">
        <w:rPr>
          <w:sz w:val="28"/>
          <w:szCs w:val="28"/>
        </w:rPr>
        <w:t xml:space="preserve"> </w:t>
      </w:r>
      <w:r w:rsidRPr="00C61B00">
        <w:rPr>
          <w:sz w:val="28"/>
          <w:szCs w:val="28"/>
        </w:rPr>
        <w:t>Grade.</w:t>
      </w:r>
      <w:r w:rsidR="00531C78">
        <w:rPr>
          <w:sz w:val="28"/>
          <w:szCs w:val="28"/>
        </w:rPr>
        <w:t xml:space="preserve"> (This may be waived subject to number of entrants in a Grade)</w:t>
      </w:r>
    </w:p>
    <w:p w14:paraId="3BD58C9E" w14:textId="5056F9EA" w:rsidR="00C61B00" w:rsidRDefault="00C61B00" w:rsidP="00DD2D5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will be 6 </w:t>
      </w:r>
      <w:proofErr w:type="spellStart"/>
      <w:r>
        <w:rPr>
          <w:sz w:val="28"/>
          <w:szCs w:val="28"/>
        </w:rPr>
        <w:t>RealBridge</w:t>
      </w:r>
      <w:proofErr w:type="spellEnd"/>
      <w:r>
        <w:rPr>
          <w:sz w:val="28"/>
          <w:szCs w:val="28"/>
        </w:rPr>
        <w:t xml:space="preserve"> sessions</w:t>
      </w:r>
      <w:r w:rsidR="005571BF">
        <w:rPr>
          <w:sz w:val="28"/>
          <w:szCs w:val="28"/>
        </w:rPr>
        <w:t xml:space="preserve"> making up the Tournament</w:t>
      </w:r>
      <w:r>
        <w:rPr>
          <w:sz w:val="28"/>
          <w:szCs w:val="28"/>
        </w:rPr>
        <w:t>. Players can play in as many as they like, but only their best 3 scores will count. Ties will be separated by the 4</w:t>
      </w:r>
      <w:r w:rsidRPr="00C61B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best scores, etc.</w:t>
      </w:r>
    </w:p>
    <w:p w14:paraId="0A804AAA" w14:textId="77777777" w:rsidR="00C61B00" w:rsidRDefault="00C61B00" w:rsidP="00DD2D5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31C78">
        <w:rPr>
          <w:sz w:val="28"/>
          <w:szCs w:val="28"/>
        </w:rPr>
        <w:t>Institution</w:t>
      </w:r>
      <w:r>
        <w:rPr>
          <w:sz w:val="28"/>
          <w:szCs w:val="28"/>
        </w:rPr>
        <w:t>’s total will be the sum of their best 3 Pairs scores. Ties will also be separated as per the individual Pairs ties.</w:t>
      </w:r>
    </w:p>
    <w:p w14:paraId="76BD173F" w14:textId="047EC2C3" w:rsidR="00C61B00" w:rsidRPr="00C61B00" w:rsidRDefault="00C61B00" w:rsidP="00DD2D59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Subject to Sponsors</w:t>
      </w:r>
      <w:r w:rsidR="00AC622F">
        <w:rPr>
          <w:sz w:val="28"/>
          <w:szCs w:val="28"/>
        </w:rPr>
        <w:t>’</w:t>
      </w:r>
      <w:r>
        <w:rPr>
          <w:sz w:val="28"/>
          <w:szCs w:val="28"/>
        </w:rPr>
        <w:t xml:space="preserve"> agreement, there may be </w:t>
      </w:r>
      <w:proofErr w:type="gramStart"/>
      <w:r>
        <w:rPr>
          <w:sz w:val="28"/>
          <w:szCs w:val="28"/>
        </w:rPr>
        <w:t>Regional</w:t>
      </w:r>
      <w:proofErr w:type="gramEnd"/>
      <w:r>
        <w:rPr>
          <w:sz w:val="28"/>
          <w:szCs w:val="28"/>
        </w:rPr>
        <w:t xml:space="preserve"> winners, and possibly an algorithm-based Best Overall Pair.</w:t>
      </w:r>
    </w:p>
    <w:sectPr w:rsidR="00C61B00" w:rsidRPr="00C61B00" w:rsidSect="00A10349">
      <w:headerReference w:type="default" r:id="rId8"/>
      <w:footerReference w:type="default" r:id="rId9"/>
      <w:pgSz w:w="11906" w:h="16838" w:code="9"/>
      <w:pgMar w:top="680" w:right="1021" w:bottom="113" w:left="73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D1C8" w14:textId="77777777" w:rsidR="001078A7" w:rsidRDefault="001078A7" w:rsidP="00EB740F">
      <w:pPr>
        <w:spacing w:after="0" w:line="240" w:lineRule="auto"/>
      </w:pPr>
      <w:r>
        <w:separator/>
      </w:r>
    </w:p>
  </w:endnote>
  <w:endnote w:type="continuationSeparator" w:id="0">
    <w:p w14:paraId="74FA3ED2" w14:textId="77777777" w:rsidR="001078A7" w:rsidRDefault="001078A7" w:rsidP="00E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D32" w14:textId="77777777" w:rsidR="00D60932" w:rsidRPr="00D60932" w:rsidRDefault="00D60932" w:rsidP="00D60932">
    <w:pPr>
      <w:pStyle w:val="Footer"/>
      <w:rPr>
        <w:u w:val="single"/>
      </w:rPr>
    </w:pPr>
    <w:r w:rsidRPr="00D60932">
      <w:rPr>
        <w:color w:val="943634" w:themeColor="accent2" w:themeShade="BF"/>
        <w:u w:val="single"/>
      </w:rPr>
      <w:tab/>
    </w:r>
    <w:r w:rsidRPr="00D60932">
      <w:rPr>
        <w:color w:val="943634" w:themeColor="accent2" w:themeShade="BF"/>
        <w:u w:val="single"/>
      </w:rPr>
      <w:tab/>
    </w:r>
    <w:r w:rsidRPr="00D60932">
      <w:rPr>
        <w:color w:val="943634" w:themeColor="accent2" w:themeShade="BF"/>
        <w:u w:val="single"/>
      </w:rPr>
      <w:tab/>
    </w:r>
    <w:r w:rsidRPr="00D60932">
      <w:rPr>
        <w:color w:val="943634" w:themeColor="accent2" w:themeShade="BF"/>
        <w:u w:val="single"/>
      </w:rPr>
      <w:tab/>
    </w:r>
  </w:p>
  <w:p w14:paraId="374A6A28" w14:textId="77777777" w:rsidR="0076548A" w:rsidRDefault="0076548A" w:rsidP="00D60932">
    <w:pPr>
      <w:pStyle w:val="Footer"/>
      <w:jc w:val="center"/>
    </w:pPr>
    <w:r>
      <w:t>Copyright 2022, James O’Brien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49B6" w14:textId="77777777" w:rsidR="001078A7" w:rsidRDefault="001078A7" w:rsidP="00EB740F">
      <w:pPr>
        <w:spacing w:after="0" w:line="240" w:lineRule="auto"/>
      </w:pPr>
      <w:r>
        <w:separator/>
      </w:r>
    </w:p>
  </w:footnote>
  <w:footnote w:type="continuationSeparator" w:id="0">
    <w:p w14:paraId="2EB5C3C7" w14:textId="77777777" w:rsidR="001078A7" w:rsidRDefault="001078A7" w:rsidP="00EB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E59E" w14:textId="7F8CC52A" w:rsidR="00B758D9" w:rsidRPr="00A510BC" w:rsidRDefault="0076548A" w:rsidP="00250FB5">
    <w:pPr>
      <w:spacing w:after="120" w:line="240" w:lineRule="auto"/>
      <w:rPr>
        <w:rFonts w:ascii="Arial" w:eastAsia="Times New Roman" w:hAnsi="Arial" w:cs="Arial"/>
        <w:color w:val="333333"/>
        <w:sz w:val="20"/>
        <w:szCs w:val="20"/>
        <w:lang w:eastAsia="en-IE"/>
      </w:rPr>
    </w:pPr>
    <w:r>
      <w:rPr>
        <w:rFonts w:ascii="Cambria" w:eastAsia="Times New Roman" w:hAnsi="Cambria"/>
        <w:sz w:val="32"/>
        <w:szCs w:val="32"/>
      </w:rPr>
      <w:t xml:space="preserve">JGOBRB </w:t>
    </w:r>
    <w:r w:rsidR="00EB740F">
      <w:rPr>
        <w:rFonts w:ascii="Cambria" w:eastAsia="Times New Roman" w:hAnsi="Cambria"/>
        <w:sz w:val="32"/>
        <w:szCs w:val="32"/>
      </w:rPr>
      <w:t>Bridge Club</w:t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 w:rsidR="00AC622F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 w:rsidR="00AC622F" w:rsidRPr="00DD2D59">
      <w:rPr>
        <w:b/>
        <w:i/>
        <w:sz w:val="40"/>
        <w:szCs w:val="40"/>
        <w:u w:val="single"/>
      </w:rPr>
      <w:t>Bridge League Format</w:t>
    </w:r>
  </w:p>
  <w:p w14:paraId="2927B744" w14:textId="77777777" w:rsidR="00EB740F" w:rsidRPr="00D345A1" w:rsidRDefault="00E5063F" w:rsidP="00E5063F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16"/>
        <w:szCs w:val="32"/>
      </w:rPr>
    </w:pPr>
    <w:r>
      <w:rPr>
        <w:rFonts w:ascii="Cambria" w:eastAsia="Times New Roman" w:hAnsi="Cambria"/>
        <w:sz w:val="1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D7A"/>
    <w:multiLevelType w:val="hybridMultilevel"/>
    <w:tmpl w:val="0586476E"/>
    <w:lvl w:ilvl="0" w:tplc="F1B8A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974"/>
    <w:multiLevelType w:val="multilevel"/>
    <w:tmpl w:val="7D9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3766"/>
    <w:multiLevelType w:val="hybridMultilevel"/>
    <w:tmpl w:val="356A6CF2"/>
    <w:lvl w:ilvl="0" w:tplc="297C0342">
      <w:start w:val="9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F21B0"/>
    <w:multiLevelType w:val="hybridMultilevel"/>
    <w:tmpl w:val="0C2E86FA"/>
    <w:lvl w:ilvl="0" w:tplc="CF163BD0">
      <w:start w:val="1"/>
      <w:numFmt w:val="lowerRoman"/>
      <w:lvlText w:val="(%1)"/>
      <w:lvlJc w:val="left"/>
      <w:pPr>
        <w:ind w:left="1647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3831BA"/>
    <w:multiLevelType w:val="hybridMultilevel"/>
    <w:tmpl w:val="0C2E86FA"/>
    <w:lvl w:ilvl="0" w:tplc="CF163BD0">
      <w:start w:val="1"/>
      <w:numFmt w:val="lowerRoman"/>
      <w:lvlText w:val="(%1)"/>
      <w:lvlJc w:val="left"/>
      <w:pPr>
        <w:ind w:left="1647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B3527"/>
    <w:multiLevelType w:val="hybridMultilevel"/>
    <w:tmpl w:val="02A282A2"/>
    <w:lvl w:ilvl="0" w:tplc="6DC0F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85813"/>
    <w:multiLevelType w:val="multilevel"/>
    <w:tmpl w:val="1DB0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57F24"/>
    <w:multiLevelType w:val="multilevel"/>
    <w:tmpl w:val="A97E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0F4A"/>
    <w:multiLevelType w:val="hybridMultilevel"/>
    <w:tmpl w:val="CFFEFB7C"/>
    <w:lvl w:ilvl="0" w:tplc="AE14A4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349C8"/>
    <w:multiLevelType w:val="multilevel"/>
    <w:tmpl w:val="6A3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E7109"/>
    <w:multiLevelType w:val="hybridMultilevel"/>
    <w:tmpl w:val="EAF8D6FE"/>
    <w:lvl w:ilvl="0" w:tplc="700E64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23B42"/>
    <w:multiLevelType w:val="multilevel"/>
    <w:tmpl w:val="18C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96E36"/>
    <w:multiLevelType w:val="hybridMultilevel"/>
    <w:tmpl w:val="36B409F4"/>
    <w:lvl w:ilvl="0" w:tplc="BD68C08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376D0"/>
    <w:multiLevelType w:val="multilevel"/>
    <w:tmpl w:val="944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84C92"/>
    <w:multiLevelType w:val="hybridMultilevel"/>
    <w:tmpl w:val="9CBA3CE6"/>
    <w:lvl w:ilvl="0" w:tplc="BE262D2E">
      <w:start w:val="9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D4357"/>
    <w:multiLevelType w:val="hybridMultilevel"/>
    <w:tmpl w:val="DA92D744"/>
    <w:lvl w:ilvl="0" w:tplc="60422B3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C7D0B"/>
    <w:multiLevelType w:val="multilevel"/>
    <w:tmpl w:val="EB8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005E0"/>
    <w:multiLevelType w:val="multilevel"/>
    <w:tmpl w:val="290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618EC"/>
    <w:multiLevelType w:val="hybridMultilevel"/>
    <w:tmpl w:val="0C2E86FA"/>
    <w:lvl w:ilvl="0" w:tplc="CF163BD0">
      <w:start w:val="1"/>
      <w:numFmt w:val="lowerRoman"/>
      <w:lvlText w:val="(%1)"/>
      <w:lvlJc w:val="left"/>
      <w:pPr>
        <w:ind w:left="1757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974942486">
    <w:abstractNumId w:val="17"/>
  </w:num>
  <w:num w:numId="2" w16cid:durableId="1217935548">
    <w:abstractNumId w:val="9"/>
  </w:num>
  <w:num w:numId="3" w16cid:durableId="2079473656">
    <w:abstractNumId w:val="6"/>
  </w:num>
  <w:num w:numId="4" w16cid:durableId="480587253">
    <w:abstractNumId w:val="11"/>
  </w:num>
  <w:num w:numId="5" w16cid:durableId="354384692">
    <w:abstractNumId w:val="16"/>
  </w:num>
  <w:num w:numId="6" w16cid:durableId="373970622">
    <w:abstractNumId w:val="13"/>
  </w:num>
  <w:num w:numId="7" w16cid:durableId="1838154924">
    <w:abstractNumId w:val="7"/>
  </w:num>
  <w:num w:numId="8" w16cid:durableId="1764959031">
    <w:abstractNumId w:val="1"/>
  </w:num>
  <w:num w:numId="9" w16cid:durableId="1849320798">
    <w:abstractNumId w:val="15"/>
  </w:num>
  <w:num w:numId="10" w16cid:durableId="1835606397">
    <w:abstractNumId w:val="8"/>
  </w:num>
  <w:num w:numId="11" w16cid:durableId="1555307993">
    <w:abstractNumId w:val="10"/>
  </w:num>
  <w:num w:numId="12" w16cid:durableId="1916355324">
    <w:abstractNumId w:val="12"/>
  </w:num>
  <w:num w:numId="13" w16cid:durableId="1225413580">
    <w:abstractNumId w:val="4"/>
  </w:num>
  <w:num w:numId="14" w16cid:durableId="999505247">
    <w:abstractNumId w:val="2"/>
  </w:num>
  <w:num w:numId="15" w16cid:durableId="273948093">
    <w:abstractNumId w:val="14"/>
  </w:num>
  <w:num w:numId="16" w16cid:durableId="830371070">
    <w:abstractNumId w:val="18"/>
  </w:num>
  <w:num w:numId="17" w16cid:durableId="1401831476">
    <w:abstractNumId w:val="3"/>
  </w:num>
  <w:num w:numId="18" w16cid:durableId="1435058093">
    <w:abstractNumId w:val="0"/>
  </w:num>
  <w:num w:numId="19" w16cid:durableId="1286816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D65"/>
    <w:rsid w:val="00010048"/>
    <w:rsid w:val="00021893"/>
    <w:rsid w:val="00034D6A"/>
    <w:rsid w:val="0007273E"/>
    <w:rsid w:val="00074FD2"/>
    <w:rsid w:val="000836FD"/>
    <w:rsid w:val="000A17CE"/>
    <w:rsid w:val="000B52E0"/>
    <w:rsid w:val="000E4405"/>
    <w:rsid w:val="000E72F0"/>
    <w:rsid w:val="001078A7"/>
    <w:rsid w:val="00107E2F"/>
    <w:rsid w:val="00117307"/>
    <w:rsid w:val="00123D31"/>
    <w:rsid w:val="00126668"/>
    <w:rsid w:val="00173236"/>
    <w:rsid w:val="001F1637"/>
    <w:rsid w:val="00250FB5"/>
    <w:rsid w:val="00267ED5"/>
    <w:rsid w:val="0027109C"/>
    <w:rsid w:val="00291295"/>
    <w:rsid w:val="002C1A9C"/>
    <w:rsid w:val="002C5413"/>
    <w:rsid w:val="002D3BA0"/>
    <w:rsid w:val="002D6474"/>
    <w:rsid w:val="00300841"/>
    <w:rsid w:val="003247B6"/>
    <w:rsid w:val="003311EC"/>
    <w:rsid w:val="003761FD"/>
    <w:rsid w:val="003E46DB"/>
    <w:rsid w:val="004119BF"/>
    <w:rsid w:val="004168AB"/>
    <w:rsid w:val="00466441"/>
    <w:rsid w:val="00473FD1"/>
    <w:rsid w:val="004C53B0"/>
    <w:rsid w:val="004D0C80"/>
    <w:rsid w:val="004E78BE"/>
    <w:rsid w:val="00531C78"/>
    <w:rsid w:val="00532A64"/>
    <w:rsid w:val="00537764"/>
    <w:rsid w:val="005571BF"/>
    <w:rsid w:val="00580602"/>
    <w:rsid w:val="0058523B"/>
    <w:rsid w:val="0059351C"/>
    <w:rsid w:val="005D0246"/>
    <w:rsid w:val="005E0A83"/>
    <w:rsid w:val="005E5135"/>
    <w:rsid w:val="005F7223"/>
    <w:rsid w:val="00640A72"/>
    <w:rsid w:val="00643868"/>
    <w:rsid w:val="00663725"/>
    <w:rsid w:val="00665F79"/>
    <w:rsid w:val="00673EAC"/>
    <w:rsid w:val="00696995"/>
    <w:rsid w:val="0069786A"/>
    <w:rsid w:val="006E44C0"/>
    <w:rsid w:val="006E4D10"/>
    <w:rsid w:val="006F3764"/>
    <w:rsid w:val="006F6566"/>
    <w:rsid w:val="007152E2"/>
    <w:rsid w:val="0073012C"/>
    <w:rsid w:val="00755119"/>
    <w:rsid w:val="0076548A"/>
    <w:rsid w:val="007702D3"/>
    <w:rsid w:val="007721A3"/>
    <w:rsid w:val="007A0BA8"/>
    <w:rsid w:val="007A1422"/>
    <w:rsid w:val="007C08DE"/>
    <w:rsid w:val="007D0027"/>
    <w:rsid w:val="007D020A"/>
    <w:rsid w:val="007E1DC0"/>
    <w:rsid w:val="007E457B"/>
    <w:rsid w:val="00807808"/>
    <w:rsid w:val="00823DA3"/>
    <w:rsid w:val="008A13D1"/>
    <w:rsid w:val="008B480F"/>
    <w:rsid w:val="008D1D1C"/>
    <w:rsid w:val="008E17C0"/>
    <w:rsid w:val="008E5055"/>
    <w:rsid w:val="00937C06"/>
    <w:rsid w:val="00992688"/>
    <w:rsid w:val="009C1C3C"/>
    <w:rsid w:val="00A10349"/>
    <w:rsid w:val="00A13E66"/>
    <w:rsid w:val="00A16DD3"/>
    <w:rsid w:val="00A45F92"/>
    <w:rsid w:val="00A94419"/>
    <w:rsid w:val="00AA234B"/>
    <w:rsid w:val="00AC622F"/>
    <w:rsid w:val="00AD6879"/>
    <w:rsid w:val="00AE203E"/>
    <w:rsid w:val="00AE4C5D"/>
    <w:rsid w:val="00AE5DBE"/>
    <w:rsid w:val="00B758D9"/>
    <w:rsid w:val="00C50DDA"/>
    <w:rsid w:val="00C61B00"/>
    <w:rsid w:val="00CC3726"/>
    <w:rsid w:val="00CD3668"/>
    <w:rsid w:val="00D25E11"/>
    <w:rsid w:val="00D26872"/>
    <w:rsid w:val="00D345A1"/>
    <w:rsid w:val="00D4782E"/>
    <w:rsid w:val="00D53D65"/>
    <w:rsid w:val="00D60932"/>
    <w:rsid w:val="00DA781A"/>
    <w:rsid w:val="00DC15B1"/>
    <w:rsid w:val="00DD2D59"/>
    <w:rsid w:val="00E37974"/>
    <w:rsid w:val="00E5063F"/>
    <w:rsid w:val="00E73B5C"/>
    <w:rsid w:val="00EA1FF9"/>
    <w:rsid w:val="00EB740F"/>
    <w:rsid w:val="00EC0E42"/>
    <w:rsid w:val="00EC59E0"/>
    <w:rsid w:val="00F01AD5"/>
    <w:rsid w:val="00F37E28"/>
    <w:rsid w:val="00FA174D"/>
    <w:rsid w:val="00FC0121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1556A"/>
  <w15:docId w15:val="{32113DA6-362B-4313-8DD2-5CA87D1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40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74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74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74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740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5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8EEC-36FA-47EA-80E5-EC1F361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Rineanna Bridge Club                                                            Notes on Bridge Etiquette</vt:lpstr>
    </vt:vector>
  </TitlesOfParts>
  <Company>SeSuas Group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Rineanna Bridge Club                                                            Notes on Bridge Etiquette</dc:title>
  <dc:creator>Windows User</dc:creator>
  <cp:lastModifiedBy>James O'Brien</cp:lastModifiedBy>
  <cp:revision>7</cp:revision>
  <cp:lastPrinted>2019-08-20T16:04:00Z</cp:lastPrinted>
  <dcterms:created xsi:type="dcterms:W3CDTF">2022-11-28T06:28:00Z</dcterms:created>
  <dcterms:modified xsi:type="dcterms:W3CDTF">2022-11-28T22:23:00Z</dcterms:modified>
</cp:coreProperties>
</file>